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pPr>
      <w:r w:rsidDel="00000000" w:rsidR="00000000" w:rsidRPr="00000000">
        <w:rPr>
          <w:b w:val="1"/>
          <w:bCs w:val="1"/>
          <w:rtl w:val="0"/>
        </w:rPr>
        <w:t xml:space="preserve">Keystone's Agenda Items for today's KDAC Meeting:</w:t>
      </w: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rtl w:val="0"/>
        </w:rPr>
        <w:t xml:space="preserve">General:</w:t>
      </w:r>
      <w:r w:rsidDel="00000000" w:rsidR="00000000" w:rsidRPr="00000000">
        <w:rPr>
          <w:rtl w:val="0"/>
        </w:rPr>
      </w:r>
    </w:p>
    <w:p w:rsidR="00000000" w:rsidDel="00000000" w:rsidP="00000000" w:rsidRDefault="00000000" w:rsidRPr="00000000" w14:paraId="00000003">
      <w:pPr>
        <w:numPr>
          <w:ilvl w:val="0"/>
          <w:numId w:val="3"/>
        </w:numPr>
        <w:ind w:left="720" w:hanging="360"/>
        <w:rPr/>
      </w:pPr>
      <w:r w:rsidDel="00000000" w:rsidR="00000000" w:rsidRPr="00000000">
        <w:rPr>
          <w:rtl w:val="0"/>
        </w:rPr>
        <w:t xml:space="preserve">7.8.32 in General Release; trying to get 7.8.33 out quickly</w:t>
      </w:r>
    </w:p>
    <w:p w:rsidR="00000000" w:rsidDel="00000000" w:rsidP="00000000" w:rsidRDefault="00000000" w:rsidRPr="00000000" w14:paraId="00000004">
      <w:pPr>
        <w:numPr>
          <w:ilvl w:val="0"/>
          <w:numId w:val="3"/>
        </w:numPr>
        <w:ind w:left="720" w:hanging="360"/>
        <w:rPr/>
      </w:pPr>
      <w:r w:rsidDel="00000000" w:rsidR="00000000" w:rsidRPr="00000000">
        <w:rPr>
          <w:rtl w:val="0"/>
        </w:rPr>
        <w:t xml:space="preserve">KeyCloak update:</w:t>
      </w:r>
      <w:r w:rsidDel="00000000" w:rsidR="00000000" w:rsidRPr="00000000">
        <w:rPr>
          <w:color w:val="ff0000"/>
          <w:rtl w:val="0"/>
        </w:rPr>
        <w:t xml:space="preserve"> Katy: one customer is live, doing their own testing in the training database. My previous blog post walks you through, but Keycloak is an integration that will allow for MFA and other authenticators, it will work with the two biggest systems who want to have single sign on. Kyle: Keycloak is our authentication server, the pieces we have left to add is the validation and expiration of tokens that we talked about last meeting, it is still an open issue. The two customers running it right now are single sign on, so we will be looking for another customer to volunteer to test this before we implement for everyone. We also have to decide if one server is enough, or do we need one or more. We need to double check if the time zone of the server doesn’t match that of the user that it records the correct times. But there will come a time when we have to get everyone migrated to this system, and some security things coming up may speed up the need for this. </w:t>
      </w:r>
    </w:p>
    <w:p w:rsidR="00000000" w:rsidDel="00000000" w:rsidP="00000000" w:rsidRDefault="00000000" w:rsidRPr="00000000" w14:paraId="00000005">
      <w:pPr>
        <w:numPr>
          <w:ilvl w:val="0"/>
          <w:numId w:val="3"/>
        </w:numPr>
        <w:ind w:left="720" w:hanging="360"/>
        <w:rPr/>
      </w:pPr>
      <w:r w:rsidDel="00000000" w:rsidR="00000000" w:rsidRPr="00000000">
        <w:rPr>
          <w:rtl w:val="0"/>
        </w:rPr>
        <w:t xml:space="preserve">Assorted </w:t>
      </w:r>
      <w:r w:rsidDel="00000000" w:rsidR="00000000" w:rsidRPr="00000000">
        <w:rPr>
          <w:rtl w:val="0"/>
        </w:rPr>
        <w:t xml:space="preserve">AT and Security fixes</w:t>
      </w:r>
      <w:r w:rsidDel="00000000" w:rsidR="00000000" w:rsidRPr="00000000">
        <w:rPr>
          <w:color w:val="ff0000"/>
          <w:rtl w:val="0"/>
        </w:rPr>
        <w:t xml:space="preserve">: Katy: Some went out in 7.8.32, these were largely things flagged by security scans done by customers. Kyle: the two label issues fixed were one, the label was not being read by the screen reader on the search results screen on the checkboxes next to the search results. And the main page you come to, the screenreader didn’t have anything on the search field. Those were two things we fixed, One other thing coming, we are in the process of figuring out what we can do to make WebOPAC more mobile friendly. It won’t be completely mobile optimized, but it will look better. Katy: another smaller thing that came in on that AT scan, the icon in the website bar is now customizable. We can use your logo, we just need an image file. This will be an option in 7.8.33. Kyle: Another big security fix for the next release, someone discovered that if you are forced to change your password in KLAS, you can escape the screen and log in without changing your password. So setting the password as preexpired didn’t work, it was a violation of security policy. It was a pretty easy fix. This is what was prompting us getting the release out ASAP though. </w:t>
      </w:r>
    </w:p>
    <w:p w:rsidR="00000000" w:rsidDel="00000000" w:rsidP="00000000" w:rsidRDefault="00000000" w:rsidRPr="00000000" w14:paraId="00000006">
      <w:pPr>
        <w:numPr>
          <w:ilvl w:val="0"/>
          <w:numId w:val="3"/>
        </w:numPr>
        <w:ind w:left="720" w:hanging="360"/>
        <w:rPr/>
      </w:pPr>
      <w:r w:rsidDel="00000000" w:rsidR="00000000" w:rsidRPr="00000000">
        <w:rPr>
          <w:rtl w:val="0"/>
        </w:rPr>
        <w:t xml:space="preserve">Integration with SchoolTool &amp; Workday</w:t>
      </w:r>
      <w:r w:rsidDel="00000000" w:rsidR="00000000" w:rsidRPr="00000000">
        <w:rPr>
          <w:color w:val="ff0000"/>
          <w:rtl w:val="0"/>
        </w:rPr>
        <w:t xml:space="preserve">: Andrea: NY school, new customer, wants to be able to integrate past info between SchoolTool and KLAS. Kyle: This is a one direction integration and isn’t too hard. The deafblind project is needing Workday. That is their new accounting and inventory system, and we need to integrate with that. But this is specific to what they wanted, they are building it and we are consuming it, because another customer using Workday may need it completely different. </w:t>
      </w:r>
    </w:p>
    <w:p w:rsidR="00000000" w:rsidDel="00000000" w:rsidP="00000000" w:rsidRDefault="00000000" w:rsidRPr="00000000" w14:paraId="00000007">
      <w:pPr>
        <w:numPr>
          <w:ilvl w:val="0"/>
          <w:numId w:val="3"/>
        </w:numPr>
        <w:ind w:left="720" w:hanging="360"/>
        <w:rPr/>
      </w:pPr>
      <w:r w:rsidDel="00000000" w:rsidR="00000000" w:rsidRPr="00000000">
        <w:rPr>
          <w:rtl w:val="0"/>
        </w:rPr>
        <w:t xml:space="preserve">Stats integrity for consumables</w:t>
      </w:r>
      <w:r w:rsidDel="00000000" w:rsidR="00000000" w:rsidRPr="00000000">
        <w:rPr>
          <w:color w:val="ff0000"/>
          <w:rtl w:val="0"/>
        </w:rPr>
        <w:t xml:space="preserve">: discussed before, still on the to-do list. </w:t>
      </w:r>
    </w:p>
    <w:p w:rsidR="00000000" w:rsidDel="00000000" w:rsidP="00000000" w:rsidRDefault="00000000" w:rsidRPr="00000000" w14:paraId="00000008">
      <w:pPr>
        <w:rPr>
          <w:color w:val="ff0000"/>
        </w:rPr>
      </w:pPr>
      <w:r w:rsidDel="00000000" w:rsidR="00000000" w:rsidRPr="00000000">
        <w:rPr>
          <w:b w:val="1"/>
          <w:bCs w:val="1"/>
          <w:rtl w:val="0"/>
        </w:rPr>
        <w:t xml:space="preserve">IRC:</w:t>
      </w:r>
      <w:r w:rsidDel="00000000" w:rsidR="00000000" w:rsidRPr="00000000">
        <w:rPr>
          <w:b w:val="1"/>
          <w:bCs w:val="1"/>
          <w:color w:val="ff0000"/>
          <w:rtl w:val="0"/>
        </w:rPr>
        <w:t xml:space="preserve"> Katy: Both reports already in the system, they just needed tweaks for a specific customer. Kyle: first one basically done, second in process. </w:t>
      </w:r>
      <w:r w:rsidDel="00000000" w:rsidR="00000000" w:rsidRPr="00000000">
        <w:rPr>
          <w:rtl w:val="0"/>
        </w:rPr>
      </w:r>
    </w:p>
    <w:p w:rsidR="00000000" w:rsidDel="00000000" w:rsidP="00000000" w:rsidRDefault="00000000" w:rsidRPr="00000000" w14:paraId="00000009">
      <w:pPr>
        <w:numPr>
          <w:ilvl w:val="0"/>
          <w:numId w:val="4"/>
        </w:numPr>
        <w:ind w:left="720" w:hanging="360"/>
        <w:rPr/>
      </w:pPr>
      <w:r w:rsidDel="00000000" w:rsidR="00000000" w:rsidRPr="00000000">
        <w:rPr>
          <w:rtl w:val="0"/>
        </w:rPr>
        <w:t xml:space="preserve">Invoice Lines By Line Type Report</w:t>
      </w:r>
      <w:r w:rsidDel="00000000" w:rsidR="00000000" w:rsidRPr="00000000">
        <w:rPr>
          <w:color w:val="ff0000"/>
          <w:rtl w:val="0"/>
        </w:rPr>
        <w:t xml:space="preserve">: </w:t>
      </w:r>
    </w:p>
    <w:p w:rsidR="00000000" w:rsidDel="00000000" w:rsidP="00000000" w:rsidRDefault="00000000" w:rsidRPr="00000000" w14:paraId="0000000A">
      <w:pPr>
        <w:numPr>
          <w:ilvl w:val="0"/>
          <w:numId w:val="4"/>
        </w:numPr>
        <w:ind w:left="720" w:hanging="360"/>
        <w:rPr/>
      </w:pPr>
      <w:r w:rsidDel="00000000" w:rsidR="00000000" w:rsidRPr="00000000">
        <w:rPr>
          <w:rtl w:val="0"/>
        </w:rPr>
        <w:t xml:space="preserve">MatRequest Lines by Patron Role Report</w:t>
      </w:r>
    </w:p>
    <w:p w:rsidR="00000000" w:rsidDel="00000000" w:rsidP="00000000" w:rsidRDefault="00000000" w:rsidRPr="00000000" w14:paraId="0000000B">
      <w:pPr>
        <w:rPr/>
      </w:pPr>
      <w:r w:rsidDel="00000000" w:rsidR="00000000" w:rsidRPr="00000000">
        <w:rPr>
          <w:b w:val="1"/>
          <w:bCs w:val="1"/>
          <w:rtl w:val="0"/>
        </w:rPr>
        <w:t xml:space="preserve">LBPD:</w:t>
      </w:r>
      <w:r w:rsidDel="00000000" w:rsidR="00000000" w:rsidRPr="00000000">
        <w:rPr>
          <w:rtl w:val="0"/>
        </w:rPr>
      </w:r>
    </w:p>
    <w:p w:rsidR="00000000" w:rsidDel="00000000" w:rsidP="00000000" w:rsidRDefault="00000000" w:rsidRPr="00000000" w14:paraId="0000000C">
      <w:pPr>
        <w:numPr>
          <w:ilvl w:val="0"/>
          <w:numId w:val="5"/>
        </w:numPr>
        <w:ind w:left="720" w:hanging="360"/>
        <w:rPr/>
      </w:pPr>
      <w:r w:rsidDel="00000000" w:rsidR="00000000" w:rsidRPr="00000000">
        <w:rPr>
          <w:rtl w:val="0"/>
        </w:rPr>
        <w:t xml:space="preserve">Mega Scribe Update &amp; Name?</w:t>
      </w:r>
      <w:r w:rsidDel="00000000" w:rsidR="00000000" w:rsidRPr="00000000">
        <w:rPr>
          <w:color w:val="ff0000"/>
          <w:rtl w:val="0"/>
        </w:rPr>
        <w:t xml:space="preserve">: Katy: The survey to check the waters and see if the larger scribe would be wanted. It appears that they are. So we will be moving forward. We did not get any feedback on the name, but we like the alliteration of the micro, mini, and mega. Big hold up is that there are so many slots that it is taking several seconds to light up the port light that it is ready for a cartridge. Also, we are trying to get the case sturdy enough for the kind of portability we want. Kyle:It’s impressive it’s taken this long for it to be a problem but it’s bogging down but it is a software problem not hardware problem, because we aren’t using all of the capabilities of the CPU, not because the CPU isn’t powerful enough. But making this faster will make them all faster. </w:t>
      </w:r>
    </w:p>
    <w:p w:rsidR="00000000" w:rsidDel="00000000" w:rsidP="00000000" w:rsidRDefault="00000000" w:rsidRPr="00000000" w14:paraId="0000000D">
      <w:pPr>
        <w:numPr>
          <w:ilvl w:val="0"/>
          <w:numId w:val="5"/>
        </w:numPr>
        <w:ind w:left="720" w:hanging="360"/>
        <w:rPr/>
      </w:pPr>
      <w:r w:rsidDel="00000000" w:rsidR="00000000" w:rsidRPr="00000000">
        <w:rPr>
          <w:rtl w:val="0"/>
        </w:rPr>
        <w:t xml:space="preserve">NLS Patron Activity Report</w:t>
      </w:r>
      <w:r w:rsidDel="00000000" w:rsidR="00000000" w:rsidRPr="00000000">
        <w:rPr>
          <w:color w:val="ff0000"/>
          <w:rtl w:val="0"/>
        </w:rPr>
        <w:t xml:space="preserve">: Still very much on the docket for LBPD. That will probably be 7.8.34. It will be executed locally, added to the reports menu. </w:t>
      </w:r>
    </w:p>
    <w:p w:rsidR="00000000" w:rsidDel="00000000" w:rsidP="00000000" w:rsidRDefault="00000000" w:rsidRPr="00000000" w14:paraId="0000000E">
      <w:pPr>
        <w:rPr>
          <w:color w:val="ff0000"/>
        </w:rPr>
      </w:pPr>
      <w:r w:rsidDel="00000000" w:rsidR="00000000" w:rsidRPr="00000000">
        <w:rPr>
          <w:color w:val="ff0000"/>
          <w:rtl w:val="0"/>
        </w:rPr>
        <w:t xml:space="preserve">Kyle: I just remembered, we are making improvements to the error reporting on PIMMS, making it easier for LBPD to fix it quickly. They want it fixed quickly especially because of the requirement for the acknowledgement which is important to NLS. It is still on the docket to get an email verification button on the patron tab, we hope for those to be on 7.8.34</w:t>
      </w:r>
    </w:p>
    <w:p w:rsidR="00000000" w:rsidDel="00000000" w:rsidP="00000000" w:rsidRDefault="00000000" w:rsidRPr="00000000" w14:paraId="0000000F">
      <w:pPr>
        <w:numPr>
          <w:ilvl w:val="0"/>
          <w:numId w:val="2"/>
        </w:numPr>
        <w:ind w:left="720" w:hanging="360"/>
        <w:rPr>
          <w:b w:val="1"/>
          <w:bCs w:val="1"/>
        </w:rPr>
      </w:pPr>
      <w:r w:rsidDel="00000000" w:rsidR="00000000" w:rsidRPr="00000000">
        <w:rPr>
          <w:b w:val="1"/>
          <w:bCs w:val="1"/>
          <w:rtl w:val="0"/>
        </w:rPr>
        <w:t xml:space="preserve">KDAC items</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Accessibility of web content deadline: April 24, 2025. James: </w:t>
      </w:r>
      <w:r w:rsidDel="00000000" w:rsidR="00000000" w:rsidRPr="00000000">
        <w:rPr>
          <w:rFonts w:ascii="Arial" w:cs="Arial" w:eastAsia="Arial" w:hAnsi="Arial"/>
          <w:b w:val="0"/>
          <w:bCs w:val="0"/>
          <w:i w:val="0"/>
          <w:iCs w:val="0"/>
          <w:smallCaps w:val="0"/>
          <w:strike w:val="0"/>
          <w:color w:val="ff0000"/>
          <w:sz w:val="28"/>
          <w:szCs w:val="28"/>
          <w:u w:val="none"/>
          <w:shd w:fill="auto" w:val="clear"/>
          <w:vertAlign w:val="baseline"/>
          <w:rtl w:val="0"/>
        </w:rPr>
        <w:t xml:space="preserve">Do we have a KDA</w:t>
      </w:r>
      <w:r w:rsidDel="00000000" w:rsidR="00000000" w:rsidRPr="00000000">
        <w:rPr>
          <w:color w:val="ff0000"/>
          <w:rtl w:val="0"/>
        </w:rPr>
        <w:t xml:space="preserve">C email? Andrea: we can make one! James: KDAC members were contacted regarding the accessibility of content deadline. The deadline is April 24, 2026. The questions have been where are we with the OPAC matching the guidelines. Katy: I think we have already matched them. Kyle, where are we? Kyle: We were not aware of this, there is a later deadline on April 26, 2027 for smaller agencies. Directors mostly in unison: I think we count as the whole state, our deadline is the 2026 one. Katy: We will work together to go over these guidelines, and make a blogpost going over how we match and where we need to make changes. Kyle: We need to check what WCAG level we meet. Andrea: in 2025, we met WCAG 2.0 if not 2.1, because- confirmed, we are at 2.1 AA. Kyle: so we will double check then that we meet that and make a post so everyone knows they are fine. </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color w:val="ff0000"/>
          <w:u w:val="none"/>
        </w:rPr>
      </w:pPr>
      <w:r w:rsidDel="00000000" w:rsidR="00000000" w:rsidRPr="00000000">
        <w:rPr>
          <w:color w:val="ff0000"/>
          <w:rtl w:val="0"/>
        </w:rPr>
        <w:t xml:space="preserve">James: I will say that since we went to the new OPAC, the complaints only come from users who can see, screenreader users love the OPAC, we don’t see the problems and it works great for us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color w:val="ff0000"/>
        </w:rPr>
      </w:pPr>
      <w:r w:rsidDel="00000000" w:rsidR="00000000" w:rsidRPr="00000000">
        <w:rPr>
          <w:color w:val="ff0000"/>
          <w:rtl w:val="0"/>
        </w:rPr>
        <w:t xml:space="preserve">Opening it up to other points:</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color w:val="ff0000"/>
          <w:u w:val="none"/>
        </w:rPr>
      </w:pPr>
      <w:r w:rsidDel="00000000" w:rsidR="00000000" w:rsidRPr="00000000">
        <w:rPr>
          <w:color w:val="ff0000"/>
          <w:rtl w:val="0"/>
        </w:rPr>
        <w:t xml:space="preserve">Jason: Sharing results of the reports used survey. He did a separate entry for every report mentioned and then tabbed them up. Not a lot of IRC responses. Machine folks do a ton of reports and I actually sent the list to our machine people. Circulation report is outlier, used across the board. Katy: once we build scheduling for the NLS report we can add it to the Circulation report. Kyle: People are still using the Readership and Circulation report, correct? Jason: yes, I plan to continue using it until at least June. Katy: the use will probably diminish but it will still be used. Jason: My plan is to also clean up these results and then make a post about it. Kia: Brought up that KIRC didn’t respond to survey personally because they actually don’t use any of the reports because they haven’t traditionally matched what they tally up from MatReq query spreadsheets. Ran an example report to show. Sending example in to ks7. Without being able to see description of how the report was set up or is pulling from, can’t tell if we are using the report wrong or the system wrong or just using a different line than the report. Jason: it would be good to have the logic behind the reports somewhere for KLAS admins to see. Andrea: the out of date descriptions that pop up when you click the help did used to have that but they have not been updated, and did list a basic breakdown. Kyle: an active link in those descriptions that pop up that links to a detailed breakdown, maybe in klasusers, may be the way we should go with that. The description windows can only be so big. Jason: My example, I was getting questions because the numbers on the queries weren’t matching the numbers in the R&amp;C report, and I asked and got a detailed word document that broke down how the reports were run so I could show why the numbers were different. Andrea: and that is a conversation we had too, that customers get sent word documents with the answers instead of a link to the answer on klasusers, because we want them to see that it is posted, and also know if it isn’t on there yet!</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color w:val="ff0000"/>
          <w:u w:val="none"/>
        </w:rPr>
      </w:pPr>
      <w:r w:rsidDel="00000000" w:rsidR="00000000" w:rsidRPr="00000000">
        <w:rPr>
          <w:color w:val="ff0000"/>
          <w:rtl w:val="0"/>
        </w:rPr>
        <w:t xml:space="preserve">Katy Getting a request on the record: Patron Profile tab: medium description needs to be sortable. That request is noted. Kyle: We may have to add programming to sort by that field. But that shouldn’t be awful to sort by because the list can’t be horrifically long. But not too many people are going to run in to this issue (spurred James and Kia being added to the Trello board to add this idea in.)</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color w:val="ff0000"/>
          <w:u w:val="none"/>
        </w:rPr>
      </w:pPr>
      <w:r w:rsidDel="00000000" w:rsidR="00000000" w:rsidRPr="00000000">
        <w:rPr>
          <w:color w:val="ff0000"/>
          <w:rtl w:val="0"/>
        </w:rPr>
        <w:t xml:space="preserve">Jason with First name/last name/organization problems: Adding a separate Institution field in the Patron account for a separate Institution patron type, because there is confusion on where to put the name so it will pull the right name in for PIMMS and ID generation. Kyle: we have an Organization field on the IRC screens, but not LBPD. Katy: LBPD are using the last name field. Kyle: so adding the Institution field and modifying the PIMMS sync logic was what we needed to do. Katy: and making the individual box self check for the other patron types. Jason: so we had problems because Patrons where BARD was locking them out because they needed a first and last name field, or it would lock them out, and we didn’t know that that would happen. Katy: we need to make it known that you have to set a first and last name when setting the BARD account. Jason: yes we were using the individual who was in charge of the account’s first and last name and then they would be linked to the institution. </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color w:val="ff0000"/>
          <w:u w:val="none"/>
        </w:rPr>
      </w:pPr>
      <w:r w:rsidDel="00000000" w:rsidR="00000000" w:rsidRPr="00000000">
        <w:rPr>
          <w:color w:val="ff0000"/>
          <w:rtl w:val="0"/>
        </w:rPr>
        <w:t xml:space="preserve">Patron ID generation: Jason: low priority, could we set it so that if it’s an institution it will automatically use a different logic to generate a patron ID? Katy: I will make a note to check into that Kia: I think my system already does that Kyle: it does have that capability, we just need to set it up for you. Patron ID Gen, it’s a cross ref. Jason: Awesome already set up! But to make life difficult, does it pull from the org field, or how is that determined? Kyle: no it doesn’t, it pulls the last name, but if we are going to start seeing that, then this generation method needs to be changed for the format and to pull from the org name on org accounts and the last name for the individuals. Katy: and then we will need to track down everything that that will affect because A LOT uses the name. </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color w:val="ff0000"/>
          <w:u w:val="none"/>
        </w:rPr>
      </w:pPr>
      <w:r w:rsidDel="00000000" w:rsidR="00000000" w:rsidRPr="00000000">
        <w:rPr>
          <w:color w:val="ff0000"/>
          <w:rtl w:val="0"/>
        </w:rPr>
        <w:t xml:space="preserve">James: have you heard anything on Intelligent barcoding from NLS? Katy: NLS said that they gave us everything that we need in the report, and it is not clear, and we have gotten mixed messaging on what it is supposed to be used on, it is probably in our court to go through that and see where we can make progress on that. Josh: in an OpenForum meeting, they said that WebReads isn’t close at all to implementing this. Jason: AS for use of the barcodes, they have “encouraged” us to use the intelligent barcodes on every machine leaving our library.  The process of actually doing this: we copy and paste all of the shipping info into a spreadsheet which we send to a contact, and they email us PDFs of barcodes that we have to cut out and insert into the window of the packages. James: Also, this only tracks them going, not coming back. Because we can’t get a barcode and a box to be held onto until a patron returns it. Kyle: and you can’t pregenerate anyway, because they expire codes after a certain amount of time, so you can’t send a prelabeled return box either. Josh: From what they said, USPS just wants to know so they can charge the correct amount haha. </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color w:val="ff0000"/>
          <w:u w:val="none"/>
        </w:rPr>
      </w:pPr>
      <w:r w:rsidDel="00000000" w:rsidR="00000000" w:rsidRPr="00000000">
        <w:rPr>
          <w:color w:val="ff0000"/>
          <w:rtl w:val="0"/>
        </w:rPr>
        <w:t xml:space="preserve">Kyle: On the note of what NLS has asked us to make a priority. We don’t know how much time we can dedicate to it, but we are going to  have to make our server infrastructure meet certain security standards, FIPS 140-3 compliant. We’re not sure how it will affect the KLAS client. Drea: the Amazon services already have a lot of these standards, we will be including meeting these standards as part of hosting for our customers, and we will be making a blog post about this. Kyle: NLS isn’t pushing this on the self hosted yet, but it will be coming soon. Technically anyone who does business with the federal government has to meet these standards, which is why Amazon has it already. So we just have to test it with the clients now. </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color w:val="ff0000"/>
          <w:u w:val="none"/>
        </w:rPr>
      </w:pPr>
      <w:r w:rsidDel="00000000" w:rsidR="00000000" w:rsidRPr="00000000">
        <w:rPr>
          <w:color w:val="ff0000"/>
          <w:rtl w:val="0"/>
        </w:rPr>
        <w:t xml:space="preserve">Jason: Note for the future. NC is asking all web services be GOVRamp compliant.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numPr>
          <w:ilvl w:val="0"/>
          <w:numId w:val="2"/>
        </w:numPr>
        <w:ind w:left="720" w:hanging="360"/>
        <w:rPr>
          <w:b w:val="1"/>
          <w:bCs w:val="1"/>
        </w:rPr>
      </w:pPr>
      <w:r w:rsidDel="00000000" w:rsidR="00000000" w:rsidRPr="00000000">
        <w:rPr>
          <w:b w:val="1"/>
          <w:bCs w:val="1"/>
          <w:rtl w:val="0"/>
        </w:rPr>
        <w:t xml:space="preserve">Next KDAC meeting</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Wednesday, April 8, 2026, at 3:00 PM ET.</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45C1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6IIh091qXzNwdP2I49ePTf/kmg==">CgMxLjA4AHIhMVpGZGhvNzFBYlF1Zzd5Z2V1Uy1oSlRhUGJ5MWc1czJJ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2026-03-10T17:32:00Z</dcterms:created>
  <dc:creator>James Gleason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24de3e61-2128-40b2-983b-b58527a4934f</vt:lpwstr>
  </property>
</Properties>
</file>